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2369" w:leader="underscore"/>
          <w:tab w:val="left" w:pos="5245" w:leader="none"/>
        </w:tabs>
        <w:ind w:left="25"/>
        <w:jc w:val="center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   </w:t>
      </w:r>
    </w:p>
    <w:p>
      <w:pPr>
        <w:pStyle w:val="Normal"/>
        <w:tabs>
          <w:tab w:val="clear" w:pos="708"/>
          <w:tab w:val="left" w:pos="9157" w:leader="none"/>
        </w:tabs>
        <w:jc w:val="center"/>
        <w:rPr>
          <w:b/>
          <w:spacing w:val="-14"/>
          <w:sz w:val="22"/>
          <w:szCs w:val="22"/>
        </w:rPr>
      </w:pPr>
      <w:r>
        <w:rPr>
          <w:b/>
          <w:sz w:val="22"/>
          <w:szCs w:val="22"/>
        </w:rPr>
        <w:t>ДОГОВОР № ______/02/С</w:t>
      </w:r>
    </w:p>
    <w:p>
      <w:pPr>
        <w:pStyle w:val="Normal"/>
        <w:tabs>
          <w:tab w:val="clear" w:pos="708"/>
          <w:tab w:val="left" w:pos="9157" w:leader="none"/>
        </w:tabs>
        <w:jc w:val="center"/>
        <w:rPr>
          <w:b/>
          <w:sz w:val="22"/>
          <w:szCs w:val="22"/>
        </w:rPr>
      </w:pPr>
      <w:r>
        <w:rPr>
          <w:b/>
          <w:spacing w:val="-14"/>
          <w:sz w:val="22"/>
          <w:szCs w:val="22"/>
        </w:rPr>
        <w:t>на проведение исследований (испытаний)</w:t>
      </w:r>
    </w:p>
    <w:p>
      <w:pPr>
        <w:pStyle w:val="Normal"/>
        <w:tabs>
          <w:tab w:val="clear" w:pos="708"/>
          <w:tab w:val="left" w:pos="6886" w:leader="none"/>
          <w:tab w:val="left" w:pos="7544" w:leader="none"/>
          <w:tab w:val="left" w:pos="9085" w:leader="none"/>
        </w:tabs>
        <w:rPr>
          <w:sz w:val="22"/>
          <w:szCs w:val="22"/>
        </w:rPr>
      </w:pPr>
      <w:r>
        <w:rPr>
          <w:sz w:val="22"/>
          <w:szCs w:val="22"/>
        </w:rPr>
        <w:t>г. Ставрополь</w:t>
        <w:tab/>
        <w:t>«_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_» </w:t>
      </w:r>
      <w:r>
        <w:rPr>
          <w:sz w:val="22"/>
          <w:szCs w:val="22"/>
          <w:u w:val="single"/>
        </w:rPr>
        <w:t xml:space="preserve">                      </w:t>
      </w:r>
      <w:r>
        <w:rPr>
          <w:sz w:val="22"/>
          <w:szCs w:val="22"/>
        </w:rPr>
        <w:t xml:space="preserve">2025 </w:t>
      </w:r>
      <w:r>
        <w:rPr>
          <w:spacing w:val="-5"/>
          <w:sz w:val="22"/>
          <w:szCs w:val="22"/>
        </w:rPr>
        <w:t>г.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20"/>
        <w:jc w:val="both"/>
        <w:rPr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>Федеральное бюджетное учреждение «Государственный региональный центр стандартизации, метрологии и испытаний в Северо-Кавказском федеральном округе» (ФБУ «Северо-Кавказский ЦСМ»),</w:t>
      </w:r>
      <w:r>
        <w:rPr>
          <w:sz w:val="22"/>
          <w:szCs w:val="22"/>
        </w:rPr>
        <w:t xml:space="preserve"> именуемое в дальнейшем </w:t>
      </w:r>
      <w:r>
        <w:rPr>
          <w:b/>
          <w:bCs/>
          <w:sz w:val="22"/>
          <w:szCs w:val="22"/>
        </w:rPr>
        <w:t>«Исполнитель»,</w:t>
      </w:r>
      <w:r>
        <w:rPr>
          <w:sz w:val="22"/>
          <w:szCs w:val="22"/>
        </w:rPr>
        <w:t xml:space="preserve"> в лице первого заместителя генерального директора Быкова Владислава Александровича, действующего на основании генеральной доверенности № 01-01/01  от 09.01.2025 г, с одной стороны, </w:t>
      </w:r>
    </w:p>
    <w:p>
      <w:pPr>
        <w:pStyle w:val="Normal"/>
        <w:ind w:right="-20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и</w:t>
      </w:r>
      <w:r>
        <w:rPr>
          <w:b w:val="false"/>
          <w:bCs w:val="false"/>
          <w:sz w:val="22"/>
          <w:szCs w:val="22"/>
          <w:u w:val="single"/>
        </w:rPr>
        <w:t xml:space="preserve">                                                                                       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bCs/>
          <w:sz w:val="22"/>
          <w:szCs w:val="22"/>
        </w:rPr>
        <w:t xml:space="preserve">«Заказчик», </w:t>
      </w:r>
      <w:r>
        <w:rPr>
          <w:sz w:val="22"/>
          <w:szCs w:val="22"/>
        </w:rPr>
        <w:t>в лице</w:t>
      </w:r>
      <w:r>
        <w:rPr>
          <w:sz w:val="22"/>
          <w:szCs w:val="22"/>
          <w:u w:val="single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  <w:u w:val="single"/>
        </w:rPr>
        <w:t xml:space="preserve">                         </w:t>
      </w:r>
      <w:r>
        <w:rPr>
          <w:sz w:val="22"/>
          <w:szCs w:val="22"/>
        </w:rPr>
        <w:t xml:space="preserve">  , совместно именуемые Стороны</w:t>
      </w:r>
      <w:r>
        <w:rPr>
          <w:spacing w:val="-1"/>
          <w:sz w:val="22"/>
          <w:szCs w:val="22"/>
        </w:rPr>
        <w:t>, заключили настоящий договор о нижеследующем:</w:t>
      </w:r>
    </w:p>
    <w:p>
      <w:pPr>
        <w:pStyle w:val="Normal"/>
        <w:ind w:right="-2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</w:r>
    </w:p>
    <w:p>
      <w:pPr>
        <w:pStyle w:val="Heading1"/>
        <w:keepNext w:val="false"/>
        <w:widowControl w:val="false"/>
        <w:numPr>
          <w:ilvl w:val="0"/>
          <w:numId w:val="1"/>
        </w:numPr>
        <w:tabs>
          <w:tab w:val="clear" w:pos="708"/>
          <w:tab w:val="left" w:pos="567" w:leader="none"/>
        </w:tabs>
        <w:suppressAutoHyphens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</w:t>
      </w:r>
      <w:r>
        <w:rPr>
          <w:b/>
          <w:bCs/>
          <w:spacing w:val="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договора.</w:t>
      </w:r>
    </w:p>
    <w:p>
      <w:pPr>
        <w:pStyle w:val="ListParagraph"/>
        <w:tabs>
          <w:tab w:val="clear" w:pos="708"/>
          <w:tab w:val="left" w:pos="284" w:leader="none"/>
          <w:tab w:val="left" w:pos="3686" w:leader="none"/>
          <w:tab w:val="left" w:pos="10206" w:leader="none"/>
        </w:tabs>
        <w:suppressAutoHyphens w:val="false"/>
        <w:spacing w:before="0" w:after="0"/>
        <w:ind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1.1. Исполнитель по заявкам Заказчика принимает на себя обязательства в течение срока действия настоящего договора осуществлять исследования (испытания) проб (образцов) объекта испытания (далее по тексту договора – объект) на соответствие обязательным требованиям нормативных документов (далее по тексту договора – работы), а Заказчик обязуется принять и оплатить выполненные работы Исполнителем на условиях и в порядке, предусмотренных настоящим договором.</w:t>
      </w:r>
    </w:p>
    <w:p>
      <w:pPr>
        <w:pStyle w:val="BodyText"/>
        <w:tabs>
          <w:tab w:val="clear" w:pos="708"/>
          <w:tab w:val="left" w:pos="9923" w:leader="none"/>
        </w:tabs>
        <w:ind w:right="-12"/>
        <w:jc w:val="both"/>
        <w:rPr>
          <w:sz w:val="22"/>
          <w:szCs w:val="22"/>
        </w:rPr>
      </w:pPr>
      <w:r>
        <w:rPr>
          <w:sz w:val="22"/>
          <w:szCs w:val="22"/>
        </w:rPr>
        <w:t>1.2. В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случае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получения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Заказчика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течение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срока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действия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заявок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отбор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проб (образцов) Исполнитель принимает на себя обязательство выполнить Заказчику работу по отбору проб (образцов)и/или их доставки (далее – отбор).</w:t>
      </w:r>
    </w:p>
    <w:p>
      <w:pPr>
        <w:pStyle w:val="ListParagraph"/>
        <w:tabs>
          <w:tab w:val="clear" w:pos="708"/>
          <w:tab w:val="left" w:pos="284" w:leader="none"/>
        </w:tabs>
        <w:suppressAutoHyphens w:val="false"/>
        <w:spacing w:before="0" w:after="0"/>
        <w:ind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1.3. Качество работ должно соответствовать нормам действующих нормативных правовых актов Российской Федерации и иной нормативной документации, регламентирующей проведение лабораторных исследований (испытаний), отбор и доставку.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uppressAutoHyphens w:val="false"/>
        <w:ind w:right="-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Место доставки проб (образцов) и место проведения исследований (испытаний): </w:t>
      </w:r>
      <w:r>
        <w:rPr>
          <w:sz w:val="22"/>
          <w:szCs w:val="22"/>
        </w:rPr>
        <w:t>г.Ставрополь</w:t>
      </w:r>
      <w:r>
        <w:rPr>
          <w:sz w:val="22"/>
          <w:szCs w:val="22"/>
        </w:rPr>
        <w:t>.</w:t>
      </w:r>
    </w:p>
    <w:p>
      <w:pPr>
        <w:pStyle w:val="ListParagraph"/>
        <w:tabs>
          <w:tab w:val="clear" w:pos="708"/>
          <w:tab w:val="left" w:pos="284" w:leader="none"/>
        </w:tabs>
        <w:suppressAutoHyphens w:val="false"/>
        <w:spacing w:before="0" w:after="0"/>
        <w:ind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keepNext w:val="false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Права и обязанности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сторон.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  <w:tab w:val="left" w:pos="9498" w:leader="none"/>
        </w:tabs>
        <w:ind w:right="-12"/>
        <w:jc w:val="both"/>
        <w:rPr>
          <w:sz w:val="22"/>
          <w:szCs w:val="22"/>
        </w:rPr>
      </w:pPr>
      <w:r>
        <w:rPr>
          <w:sz w:val="22"/>
          <w:szCs w:val="22"/>
        </w:rPr>
        <w:t>2.1. При исполнении обязательств по настоящему договору Стороны осуществляют документооборот в электронном виде с применением усиленной квалифицированной электронной цифровой подписи с использованием системы электронного документооборота организации, обеспечивающей обмен открытой и конфиденциальной информацией по телекоммуникационным каналам связи в соответствии с Федеральным законом от 06.04.2011 г. № 63-ФЗ «Об электронной подписи». Стороны соглашаются применять при осуществлении юридически значимого электронного документооборота следующие нижеуказанные документы:</w:t>
      </w:r>
    </w:p>
    <w:p>
      <w:pPr>
        <w:pStyle w:val="Normal"/>
        <w:ind w:right="-12"/>
        <w:jc w:val="both"/>
        <w:rPr>
          <w:sz w:val="22"/>
          <w:szCs w:val="22"/>
        </w:rPr>
      </w:pPr>
      <w:r>
        <w:rPr>
          <w:sz w:val="22"/>
          <w:szCs w:val="22"/>
        </w:rPr>
        <w:t>- договор, дополнительное соглашение, иные приложения к договору, требования (претензии), универсальный передаточный документ (УПД), счет на оплату и т.д.</w:t>
      </w:r>
    </w:p>
    <w:p>
      <w:pPr>
        <w:pStyle w:val="Normal"/>
        <w:tabs>
          <w:tab w:val="clear" w:pos="708"/>
          <w:tab w:val="left" w:pos="9639" w:leader="none"/>
          <w:tab w:val="left" w:pos="10065" w:leader="none"/>
        </w:tabs>
        <w:ind w:right="-12"/>
        <w:jc w:val="both"/>
        <w:rPr>
          <w:sz w:val="22"/>
          <w:szCs w:val="22"/>
        </w:rPr>
      </w:pPr>
      <w:r>
        <w:rPr>
          <w:rFonts w:eastAsia="MS Mincho"/>
          <w:iCs/>
          <w:sz w:val="22"/>
          <w:szCs w:val="22"/>
        </w:rPr>
        <w:t>2.2. Датой получения электронного сообщения (</w:t>
      </w:r>
      <w:r>
        <w:rPr>
          <w:sz w:val="22"/>
          <w:szCs w:val="22"/>
        </w:rPr>
        <w:t>договор; дополнительное соглашение; иные приложения к договору; требования (претензии); универсальный передаточный документ (</w:t>
      </w:r>
      <w:r>
        <w:rPr>
          <w:rFonts w:eastAsia="MS Mincho"/>
          <w:iCs/>
          <w:sz w:val="22"/>
          <w:szCs w:val="22"/>
        </w:rPr>
        <w:t>УПД); счет на оплату и т.д.</w:t>
      </w:r>
      <w:r>
        <w:rPr>
          <w:sz w:val="22"/>
          <w:szCs w:val="22"/>
        </w:rPr>
        <w:t>), направленного через систему электронного документооборота, считается дата подтверждения оператором электронного документооборота получения Стороной данного сообщения, а равно дата получения автоматического уведомления о получении сообщения адресатом от системы электронного документооборота.</w:t>
      </w:r>
    </w:p>
    <w:p>
      <w:pPr>
        <w:pStyle w:val="Normal"/>
        <w:tabs>
          <w:tab w:val="clear" w:pos="708"/>
          <w:tab w:val="left" w:pos="7513" w:leader="none"/>
          <w:tab w:val="left" w:pos="8505" w:leader="none"/>
        </w:tabs>
        <w:ind w:right="-12"/>
        <w:jc w:val="both"/>
        <w:rPr>
          <w:rFonts w:eastAsia="MS Mincho"/>
          <w:iCs/>
          <w:sz w:val="22"/>
          <w:szCs w:val="22"/>
        </w:rPr>
      </w:pPr>
      <w:r>
        <w:rPr>
          <w:rFonts w:eastAsia="MS Mincho"/>
          <w:iCs/>
          <w:sz w:val="22"/>
          <w:szCs w:val="22"/>
        </w:rPr>
        <w:t>2.3. В случае невозможности обмена электронными документами Заказчик собственноручно заполняет пп. 6.7. настоящего договора. В этом случае обмен документами осуществляется на бумажном носителе в порядке, установленном договором.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ind w:hanging="0"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Заказчик обязуется: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ind w:hanging="0"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Предоставлять Исполнителю заявку установленного образца, оформленную надлежащим образом, а в случае необходимости иную необходимую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документацию. Данная заявка оформляется Заказчиком в письменном виде и в обязательном порядке должна содержать: конкретное наименование и объем работы в целом и по этапам, количество и(или) наименование показателей на исследования (испытания) объекта, способ получения результатов выполненных работ (нарочно, по средствам почтовой связи, электронной почты и т.д.) и иную необходимую информацию для выполнения работ.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Самостоятельно осуществлять отбор и/или доставку Исполнителю образцов для исследований (испытаний), соблюдая при этом требования к условиям отбора, транспортировки и срокам доставки проб согласно нормативной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документации.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отбор проб (образцов) по заявке Заказчика осуществляет Исполнитель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предоставить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представителю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Исполнителя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доступ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на объект Заказчика для проведения отбора проб (образцов) с обеспечением для сотрудника Исполнителя мероприятий по охране труда и техники безопасности на объекте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Заказчика.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Ознакомиться с представленными Исполнителем протоколами испытаний, осуществить проверку на соответствие объема и качества работ требованиям настоящего договора и нормативно правовым документам.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 w:right="20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выполненные Исполнителем работы и подписать: 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 случае электронного документооборота: универсальный передаточный документ (УПД) в течение 7 (семи) рабочих дней с момента его получения или направить в адрес Исполнителя мотивированный письменный отказ в виде отдельного документа;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в случае бумажного документооборота: акт выполненных работ (услуг) в течение 7 (семи) рабочих дней с момента выполнения работ Исполнителем или направить в адрес Исполнителя мотивированный письменный отказ в виде отдельного документа. Датой выполнения работ считается дата составленного акта выполненных работ (услуг).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jc w:val="both"/>
        <w:rPr>
          <w:rFonts w:eastAsia="MS Mincho"/>
          <w:iCs/>
          <w:sz w:val="22"/>
          <w:szCs w:val="22"/>
        </w:rPr>
      </w:pPr>
      <w:r>
        <w:rPr>
          <w:sz w:val="22"/>
          <w:szCs w:val="22"/>
        </w:rPr>
        <w:t xml:space="preserve">2.4.6. </w:t>
      </w:r>
      <w:r>
        <w:rPr>
          <w:iCs/>
          <w:sz w:val="22"/>
          <w:szCs w:val="22"/>
        </w:rPr>
        <w:t xml:space="preserve">В случае, если Заказчик не подписывает </w:t>
      </w:r>
      <w:r>
        <w:rPr>
          <w:sz w:val="22"/>
          <w:szCs w:val="22"/>
        </w:rPr>
        <w:t>универсальный передаточный документ (</w:t>
      </w:r>
      <w:r>
        <w:rPr>
          <w:rFonts w:eastAsia="MS Mincho"/>
          <w:iCs/>
          <w:sz w:val="22"/>
          <w:szCs w:val="22"/>
        </w:rPr>
        <w:t xml:space="preserve">УПД) или </w:t>
      </w:r>
      <w:r>
        <w:rPr>
          <w:iCs/>
          <w:sz w:val="22"/>
          <w:szCs w:val="22"/>
        </w:rPr>
        <w:t>акт выполненных работ (услуг)</w:t>
      </w:r>
      <w:r>
        <w:rPr>
          <w:rFonts w:eastAsia="MS Mincho"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не предоставляет Исполнителю мотивированный отказ в приемке выполненных работ в письменном виде в течение 7 (семи) рабочих дней, то Стороны признают его действительным, имеющим юридическую силу, а значит </w:t>
      </w:r>
      <w:r>
        <w:rPr>
          <w:rFonts w:eastAsia="MS Mincho"/>
          <w:iCs/>
          <w:sz w:val="22"/>
          <w:szCs w:val="22"/>
        </w:rPr>
        <w:t>работы по договору считаются принятыми Заказчиком в полном объеме, надлежащего качества и подлежащие оплате.</w:t>
      </w:r>
    </w:p>
    <w:p>
      <w:pPr>
        <w:pStyle w:val="Normal"/>
        <w:shd w:val="clear" w:color="auto" w:fill="FFFFFF"/>
        <w:tabs>
          <w:tab w:val="clear" w:pos="708"/>
          <w:tab w:val="left" w:pos="1184" w:leader="none"/>
        </w:tabs>
        <w:jc w:val="both"/>
        <w:rPr>
          <w:sz w:val="22"/>
          <w:szCs w:val="22"/>
        </w:rPr>
      </w:pPr>
      <w:r>
        <w:rPr>
          <w:rFonts w:eastAsia="MS Mincho"/>
          <w:iCs/>
          <w:sz w:val="22"/>
          <w:szCs w:val="22"/>
        </w:rPr>
        <w:t xml:space="preserve">2.4.7. Осуществить оплату выполненных Исполнителем работ по настоящему договору в соответствии с п. 3 договора.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567" w:leader="none"/>
        </w:tabs>
        <w:suppressAutoHyphens w:val="false"/>
        <w:spacing w:before="0" w:after="0"/>
        <w:ind w:hanging="0" w:left="0"/>
        <w:contextualSpacing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Заказчик вправе: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567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течение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срока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действия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настоящего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  <w:r>
        <w:rPr>
          <w:spacing w:val="-21"/>
          <w:sz w:val="22"/>
          <w:szCs w:val="22"/>
        </w:rPr>
        <w:t xml:space="preserve"> </w:t>
      </w:r>
      <w:r>
        <w:rPr>
          <w:sz w:val="22"/>
          <w:szCs w:val="22"/>
        </w:rPr>
        <w:t>предоставлять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Исполнителю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заявки на выполнение работ неограниченное количество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раз.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 w:right="205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Запрашивать у Исполнителя информацию о результатах проделанной работы в рамках настоящего договора.</w:t>
      </w:r>
    </w:p>
    <w:p>
      <w:pPr>
        <w:pStyle w:val="ListParagraph"/>
        <w:numPr>
          <w:ilvl w:val="1"/>
          <w:numId w:val="3"/>
        </w:numPr>
        <w:suppressAutoHyphens w:val="false"/>
        <w:spacing w:before="0" w:after="0"/>
        <w:ind w:hanging="0" w:left="0"/>
        <w:contextualSpacing w:val="fals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Исполнитель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обязуется: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Принимать от Заказчика пробы (образцы) объекта и осуществлять их исследования (испытания), в соответствии с заявкой на соответствие обязательным требованиям нормативных актов.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случае поступления от Заказчика заявок на отбор проб (образцов) осуществить отбор в течение срока действия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договора, или предоставить мотивированный отказ от проведения отбора в рамках конкретной заявки.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исследования (испытания) представленных проб (образцов) в течение сроков, установленных нормативной документацией.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проведения исследований (испытаний) не более чем в течение 30 (тридцати) рабочих дней подготовить и передать Заказчику или его уполномоченному представителю протокол испытаний, подписанный и скрепленный печатью уполномоченным представителем Исполнителя.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/>
        <w:contextualSpacing w:val="fals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Исполнитель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вправе: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Выполнять работы своими силами и средствами. В случае необходимости Исполнитель имеет право привлекать к выполнению условий договора третьих лиц. 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Требовать от Заказчика предоставления необходимых сведений и документов, снимать копии предоставленных Заказчиком документов в целях исполнения обязательств по настоящему договору.</w:t>
      </w:r>
    </w:p>
    <w:p>
      <w:pPr>
        <w:pStyle w:val="ListParagraph"/>
        <w:numPr>
          <w:ilvl w:val="2"/>
          <w:numId w:val="3"/>
        </w:numPr>
        <w:tabs>
          <w:tab w:val="clear" w:pos="708"/>
          <w:tab w:val="left" w:pos="709" w:leader="none"/>
          <w:tab w:val="left" w:pos="9498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принимать </w:t>
      </w:r>
      <w:r>
        <w:rPr>
          <w:spacing w:val="-3"/>
          <w:sz w:val="22"/>
          <w:szCs w:val="22"/>
        </w:rPr>
        <w:t xml:space="preserve">от </w:t>
      </w:r>
      <w:r>
        <w:rPr>
          <w:sz w:val="22"/>
          <w:szCs w:val="22"/>
        </w:rPr>
        <w:t>Заказчика пробы (образцы) на исследования (испытания), если при этом произошло хотя бы одно из следующих событий (действий):</w:t>
      </w:r>
    </w:p>
    <w:p>
      <w:pPr>
        <w:pStyle w:val="ListParagraph"/>
        <w:numPr>
          <w:ilvl w:val="3"/>
          <w:numId w:val="3"/>
        </w:numPr>
        <w:tabs>
          <w:tab w:val="clear" w:pos="708"/>
          <w:tab w:val="left" w:pos="567" w:leader="none"/>
          <w:tab w:val="left" w:pos="709" w:leader="none"/>
        </w:tabs>
        <w:suppressAutoHyphens w:val="false"/>
        <w:spacing w:before="0" w:after="0"/>
        <w:ind w:hanging="0" w:left="0"/>
        <w:contextualSpacing w:val="false"/>
        <w:rPr>
          <w:sz w:val="22"/>
          <w:szCs w:val="22"/>
        </w:rPr>
      </w:pPr>
      <w:r>
        <w:rPr>
          <w:sz w:val="22"/>
          <w:szCs w:val="22"/>
        </w:rPr>
        <w:t>невозможно идентифицировать пробу, доставленную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Заказчиком;</w:t>
      </w:r>
    </w:p>
    <w:p>
      <w:pPr>
        <w:pStyle w:val="ListParagraph"/>
        <w:numPr>
          <w:ilvl w:val="3"/>
          <w:numId w:val="3"/>
        </w:numPr>
        <w:tabs>
          <w:tab w:val="clear" w:pos="708"/>
          <w:tab w:val="left" w:pos="709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нарушены условия транспортировки пробы или сроки доставки пробы, установленные нормативной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документацией;</w:t>
      </w:r>
    </w:p>
    <w:p>
      <w:pPr>
        <w:pStyle w:val="ListParagraph"/>
        <w:numPr>
          <w:ilvl w:val="3"/>
          <w:numId w:val="3"/>
        </w:numPr>
        <w:tabs>
          <w:tab w:val="clear" w:pos="708"/>
          <w:tab w:val="left" w:pos="709" w:leader="none"/>
          <w:tab w:val="left" w:pos="1418" w:leader="none"/>
        </w:tabs>
        <w:suppressAutoHyphens w:val="false"/>
        <w:spacing w:before="0" w:after="0"/>
        <w:ind w:hanging="0" w:left="0" w:right="19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пробы пищевой продукции или продовольственного сырья доставлены с истекшим сроком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годности;</w:t>
      </w:r>
    </w:p>
    <w:p>
      <w:pPr>
        <w:pStyle w:val="ListParagraph"/>
        <w:numPr>
          <w:ilvl w:val="3"/>
          <w:numId w:val="3"/>
        </w:numPr>
        <w:tabs>
          <w:tab w:val="clear" w:pos="708"/>
          <w:tab w:val="left" w:pos="709" w:leader="none"/>
          <w:tab w:val="left" w:pos="1418" w:leader="none"/>
        </w:tabs>
        <w:suppressAutoHyphens w:val="false"/>
        <w:spacing w:before="0" w:after="0"/>
        <w:ind w:hanging="0" w:left="0"/>
        <w:contextualSpacing w:val="false"/>
        <w:rPr>
          <w:sz w:val="22"/>
          <w:szCs w:val="22"/>
        </w:rPr>
      </w:pPr>
      <w:r>
        <w:rPr>
          <w:sz w:val="22"/>
          <w:szCs w:val="22"/>
        </w:rPr>
        <w:t>повреждена целостность упаковки доставленного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образца.</w:t>
      </w:r>
    </w:p>
    <w:p>
      <w:pPr>
        <w:pStyle w:val="Heading1"/>
        <w:keepNext w:val="false"/>
        <w:widowControl w:val="false"/>
        <w:numPr>
          <w:ilvl w:val="0"/>
          <w:numId w:val="3"/>
        </w:numPr>
        <w:tabs>
          <w:tab w:val="clear" w:pos="708"/>
          <w:tab w:val="left" w:pos="284" w:leader="none"/>
          <w:tab w:val="left" w:pos="2552" w:leader="none"/>
          <w:tab w:val="left" w:pos="3119" w:leader="none"/>
        </w:tabs>
        <w:suppressAutoHyphens w:val="false"/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и порядок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расчётов.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цену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входит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стоимость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работ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исследованиям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(испытаниям)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образцов, зарегистрированных Исполнителем на основании заявок, поступивших от Заказчика в течение срока действия настоящего договора, а также стоимость иных затрат Исполнителя, связанных с выполнением работ по настоящему договору (налоги, сборы, стоимость расходных материалов, стоимость</w:t>
      </w:r>
      <w:r>
        <w:rPr>
          <w:spacing w:val="-15"/>
          <w:sz w:val="22"/>
          <w:szCs w:val="22"/>
        </w:rPr>
        <w:t xml:space="preserve"> работ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Исполнителя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отбору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проб</w:t>
      </w:r>
      <w:r>
        <w:rPr>
          <w:spacing w:val="-18"/>
          <w:sz w:val="22"/>
          <w:szCs w:val="22"/>
        </w:rPr>
        <w:t xml:space="preserve"> </w:t>
      </w:r>
      <w:r>
        <w:rPr>
          <w:sz w:val="22"/>
          <w:szCs w:val="22"/>
        </w:rPr>
        <w:t>(образцов)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транспортировки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их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Испытательную лабораторию Исполнителя» в случае если отбор проб (образцов) проводит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Исполнитель).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Стоимость договора составляет суммарную стоимость работ, выполненных по заявкам на исследования (испытания) образцов, а также в случае отбора проб Исполнителем – заявкам на отбор проб (образцов), поступившим от Заказчика,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формируется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соответствии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Прейскурантом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Исполнителя, действующим на дату регистрации заявки.</w:t>
      </w:r>
    </w:p>
    <w:p>
      <w:pPr>
        <w:pStyle w:val="ListParagraph"/>
        <w:numPr>
          <w:ilvl w:val="1"/>
          <w:numId w:val="2"/>
        </w:numPr>
        <w:tabs>
          <w:tab w:val="clear" w:pos="708"/>
          <w:tab w:val="left" w:pos="0" w:leader="none"/>
          <w:tab w:val="left" w:pos="284" w:leader="none"/>
          <w:tab w:val="left" w:pos="426" w:leader="none"/>
        </w:tabs>
        <w:suppressAutoHyphens w:val="false"/>
        <w:spacing w:before="0" w:after="0"/>
        <w:ind w:hanging="0" w:left="0" w:right="-12"/>
        <w:contextualSpacing w:val="false"/>
        <w:jc w:val="both"/>
        <w:rPr>
          <w:sz w:val="22"/>
          <w:szCs w:val="22"/>
        </w:rPr>
      </w:pPr>
      <w:r>
        <w:rPr>
          <w:bCs/>
          <w:sz w:val="22"/>
          <w:szCs w:val="22"/>
        </w:rPr>
        <w:t>Оплата работ Исполнителя производится на основании счёта, выставленного Исполнителем по заявке Заказчика, в следующем порядке: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rPr>
          <w:sz w:val="22"/>
          <w:szCs w:val="22"/>
        </w:rPr>
      </w:pPr>
      <w:r>
        <w:rPr>
          <w:sz w:val="22"/>
          <w:szCs w:val="22"/>
        </w:rPr>
        <w:t>- Заказчик оплачивает работы в порядке 100% (Сто процентов) предоплаты в течение 7 (семь) рабочих дней с даты выставленного счёта на оплаты Исполнителем.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rPr>
          <w:sz w:val="22"/>
          <w:szCs w:val="22"/>
        </w:rPr>
      </w:pPr>
      <w:r>
        <w:rPr>
          <w:sz w:val="22"/>
          <w:szCs w:val="22"/>
        </w:rPr>
        <w:t>3.4. Расчеты по настоящему договору производятся путём безналичного перечисления денежных средств на счёт Исполнителя, указанный в настоящем договоре.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rPr>
          <w:sz w:val="22"/>
          <w:szCs w:val="22"/>
        </w:rPr>
      </w:pPr>
      <w:r>
        <w:rPr>
          <w:sz w:val="22"/>
          <w:szCs w:val="22"/>
        </w:rPr>
        <w:t>3.5. По мере необходимости Стороны осуществляют сверку расчётов по договору с оформлением двустороннего акта сверки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расчётов.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rPr>
          <w:sz w:val="22"/>
          <w:szCs w:val="22"/>
        </w:rPr>
      </w:pPr>
      <w:r>
        <w:rPr>
          <w:sz w:val="22"/>
          <w:szCs w:val="22"/>
        </w:rPr>
        <w:t>3.6. В случае необходимости проведения срочных испытаний (если это возможно в соответствии с действующими нормативными требованиями), стоимость работ соответственно увеличивается, не более чем на 50% (пятьдесят процентов).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rPr>
          <w:sz w:val="22"/>
          <w:szCs w:val="22"/>
        </w:rPr>
      </w:pPr>
      <w:r>
        <w:rPr>
          <w:sz w:val="22"/>
          <w:szCs w:val="22"/>
        </w:rPr>
        <w:t>3.7. По письменному запросу Заказчика Исполнителем могут быть выданы дубликаты протоколов испытаний, в случае утери Заказчиком оригинала. Дубликат выдается за дополнительную плату в соответствии с действующим прейскурантом цен Исполнителя.</w:t>
      </w:r>
    </w:p>
    <w:p>
      <w:pPr>
        <w:pStyle w:val="ListParagraph"/>
        <w:tabs>
          <w:tab w:val="clear" w:pos="708"/>
          <w:tab w:val="left" w:pos="284" w:leader="none"/>
        </w:tabs>
        <w:ind w:left="0" w:right="-1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1"/>
        <w:keepNext w:val="false"/>
        <w:widowControl w:val="false"/>
        <w:numPr>
          <w:ilvl w:val="0"/>
          <w:numId w:val="2"/>
        </w:numPr>
        <w:tabs>
          <w:tab w:val="clear" w:pos="708"/>
          <w:tab w:val="left" w:pos="284" w:leader="none"/>
          <w:tab w:val="left" w:pos="1134" w:leader="none"/>
          <w:tab w:val="left" w:pos="1985" w:leader="none"/>
          <w:tab w:val="left" w:pos="4175" w:leader="none"/>
          <w:tab w:val="left" w:pos="4176" w:leader="none"/>
        </w:tabs>
        <w:suppressAutoHyphens w:val="false"/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сторон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8"/>
          <w:tab w:val="left" w:pos="426" w:leader="none"/>
        </w:tabs>
        <w:ind w:hanging="0" w:left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нарушения сторонами своих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>
      <w:pPr>
        <w:pStyle w:val="ListParagraph"/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shd w:val="clear" w:color="auto" w:fill="FFFFFF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Порядок разрешения споров</w:t>
      </w:r>
    </w:p>
    <w:p>
      <w:pPr>
        <w:pStyle w:val="Normal"/>
        <w:shd w:val="clear" w:color="auto" w:fill="FFFFFF"/>
        <w:jc w:val="both"/>
        <w:rPr>
          <w:bCs/>
          <w:color w:themeColor="text1" w:val="000000"/>
          <w:sz w:val="22"/>
          <w:szCs w:val="22"/>
        </w:rPr>
      </w:pPr>
      <w:r>
        <w:rPr>
          <w:bCs/>
          <w:sz w:val="22"/>
          <w:szCs w:val="22"/>
        </w:rPr>
        <w:t xml:space="preserve">5.1. Все споры, возникающие между сторонами в процессе исполнения настоящего договора и не урегулированные </w:t>
      </w:r>
      <w:r>
        <w:rPr>
          <w:bCs/>
          <w:color w:themeColor="text1" w:val="000000"/>
          <w:sz w:val="22"/>
          <w:szCs w:val="22"/>
        </w:rPr>
        <w:t>сторонами путем переговоров, разрешаются в Арбитражном суде Ставропольского края.</w:t>
      </w:r>
    </w:p>
    <w:p>
      <w:pPr>
        <w:pStyle w:val="Normal"/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ab/>
        <w:tab/>
        <w:tab/>
        <w:tab/>
      </w:r>
      <w:r>
        <w:rPr>
          <w:b/>
          <w:sz w:val="22"/>
          <w:szCs w:val="22"/>
        </w:rPr>
        <w:t xml:space="preserve">   6.</w:t>
      </w:r>
      <w:r>
        <w:rPr>
          <w:b/>
          <w:bCs/>
          <w:sz w:val="22"/>
          <w:szCs w:val="22"/>
        </w:rPr>
        <w:t xml:space="preserve"> Прочие условия</w:t>
      </w:r>
    </w:p>
    <w:p>
      <w:pPr>
        <w:pStyle w:val="Normal"/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6.1. Настоящий договор составлен в двух экземплярах, имеющих одинаковую юридическую силу.</w:t>
      </w:r>
    </w:p>
    <w:p>
      <w:pPr>
        <w:pStyle w:val="Normal"/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6.2. Договор считается заключенным с даты подписания сторонами и действует по «</w:t>
      </w:r>
      <w:r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декабря </w:t>
      </w:r>
      <w:r>
        <w:rPr>
          <w:bCs/>
          <w:sz w:val="22"/>
          <w:szCs w:val="22"/>
        </w:rPr>
        <w:t xml:space="preserve"> 202</w:t>
      </w:r>
      <w:bookmarkStart w:id="0" w:name="_GoBack"/>
      <w:bookmarkEnd w:id="0"/>
      <w:r>
        <w:rPr>
          <w:bCs/>
          <w:sz w:val="22"/>
          <w:szCs w:val="22"/>
        </w:rPr>
        <w:t xml:space="preserve">6 </w:t>
      </w:r>
      <w:r>
        <w:rPr>
          <w:bCs/>
          <w:sz w:val="22"/>
          <w:szCs w:val="22"/>
        </w:rPr>
        <w:t>г., а в части принятых обязательств до полного исполнения их Сторонами.</w:t>
      </w:r>
    </w:p>
    <w:p>
      <w:pPr>
        <w:pStyle w:val="Normal"/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6.3. Заказчик не вправе передавать свои обязанности и права по настоящему договору третьей стороне без письменного согласия Исполнителя. </w:t>
      </w:r>
    </w:p>
    <w:p>
      <w:pPr>
        <w:pStyle w:val="Normal"/>
        <w:ind w:hanging="2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6.4. </w:t>
      </w:r>
      <w:r>
        <w:rPr>
          <w:sz w:val="22"/>
          <w:szCs w:val="22"/>
        </w:rPr>
        <w:t xml:space="preserve">Вся необходимая для заключения договора информация об Исполнителе, включая учредительные документы, размещена на официальном сайте в сети Интернет </w:t>
      </w:r>
      <w:hyperlink r:id="rId2">
        <w:r>
          <w:rPr>
            <w:rStyle w:val="Hyperlink"/>
            <w:sz w:val="22"/>
            <w:szCs w:val="22"/>
            <w:lang w:val="en-US"/>
          </w:rPr>
          <w:t>www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bus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gov</w:t>
        </w:r>
        <w:r>
          <w:rPr>
            <w:rStyle w:val="Hyperlink"/>
            <w:sz w:val="22"/>
            <w:szCs w:val="22"/>
          </w:rPr>
          <w:t>.</w:t>
        </w:r>
        <w:r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и сайте Исполнителя </w:t>
      </w:r>
      <w:r>
        <w:rPr>
          <w:sz w:val="22"/>
          <w:szCs w:val="22"/>
          <w:lang w:val="en-US"/>
        </w:rPr>
        <w:t>web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site</w:t>
      </w:r>
      <w:r>
        <w:rPr>
          <w:sz w:val="22"/>
          <w:szCs w:val="22"/>
        </w:rPr>
        <w:t xml:space="preserve">: </w:t>
      </w:r>
      <w:r>
        <w:rPr>
          <w:bCs/>
          <w:sz w:val="22"/>
          <w:szCs w:val="22"/>
          <w:lang w:val="en-US"/>
        </w:rPr>
        <w:t>skcsm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ru</w:t>
      </w:r>
      <w:r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в свободном доступе. В связи с этим копии учредительных документов Исполнителя на бумажных носителях Заказчикам не предоставляются. 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6.5. Стороны обязуются, в рамках настоящего договора, соблюдать требования действующего антикоррупционного законодательства Российской Федерации и не предпринимать действий, которые могут стать причиной нарушения этих требований.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rFonts w:eastAsia="MS Mincho"/>
          <w:iCs/>
          <w:sz w:val="22"/>
          <w:szCs w:val="22"/>
        </w:rPr>
      </w:pPr>
      <w:r>
        <w:rPr>
          <w:sz w:val="22"/>
          <w:szCs w:val="22"/>
        </w:rPr>
        <w:t xml:space="preserve">6.6. </w:t>
      </w:r>
      <w:r>
        <w:rPr>
          <w:rFonts w:eastAsia="MS Mincho"/>
          <w:iCs/>
          <w:sz w:val="22"/>
          <w:szCs w:val="22"/>
        </w:rPr>
        <w:t>Вся переписка, вытекающая из настоящего договора, в том числе: универсальный передаточный документ (УПД), счет на оплату, акт сверок взаимных расчетов, уведомления, требования (претензии) и прочие, преобразованные в электронные документы и заверенные усиленной квалифицированной электронной цифровой подписью уполномоченными лицами Заказчика и Исполнителя, имеют юридическую силу и могут использоваться в качестве доказательства в суде, а также при рассмотрении в досудебном порядке.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rFonts w:eastAsia="MS Mincho"/>
          <w:iCs/>
          <w:sz w:val="22"/>
          <w:szCs w:val="22"/>
        </w:rPr>
      </w:pPr>
      <w:r>
        <w:rPr>
          <w:rFonts w:eastAsia="MS Mincho"/>
          <w:iCs/>
          <w:sz w:val="22"/>
          <w:szCs w:val="22"/>
        </w:rPr>
        <w:t xml:space="preserve">6.7. Отказ работы в электронном документообороте 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rFonts w:eastAsia="MS Mincho"/>
          <w:iCs/>
          <w:sz w:val="22"/>
          <w:szCs w:val="22"/>
        </w:rPr>
      </w:pPr>
      <w:r>
        <w:rPr>
          <w:rFonts w:eastAsia="MS Mincho"/>
          <w:iCs/>
          <w:sz w:val="22"/>
          <w:szCs w:val="22"/>
        </w:rPr>
        <w:t>________________   ___________________________</w:t>
      </w:r>
    </w:p>
    <w:p>
      <w:pPr>
        <w:pStyle w:val="Normal"/>
        <w:tabs>
          <w:tab w:val="clear" w:pos="708"/>
          <w:tab w:val="left" w:pos="-180" w:leader="none"/>
        </w:tabs>
        <w:jc w:val="both"/>
        <w:rPr>
          <w:sz w:val="22"/>
          <w:szCs w:val="22"/>
        </w:rPr>
      </w:pPr>
      <w:r>
        <w:rPr>
          <w:rFonts w:eastAsia="MS Mincho"/>
          <w:iCs/>
          <w:sz w:val="22"/>
          <w:szCs w:val="22"/>
        </w:rPr>
        <w:t xml:space="preserve">         </w:t>
      </w:r>
      <w:r>
        <w:rPr>
          <w:rFonts w:eastAsia="MS Mincho"/>
          <w:iCs/>
          <w:sz w:val="22"/>
          <w:szCs w:val="22"/>
        </w:rPr>
        <w:t xml:space="preserve">(подпись)  </w:t>
        <w:tab/>
        <w:tab/>
        <w:t>(Ф.И.О.)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0" w:leader="none"/>
          <w:tab w:val="left" w:pos="426" w:leader="none"/>
        </w:tabs>
        <w:suppressAutoHyphens w:val="false"/>
        <w:ind w:hanging="0" w:left="0" w:right="204"/>
        <w:jc w:val="both"/>
        <w:rPr>
          <w:sz w:val="22"/>
          <w:szCs w:val="22"/>
        </w:rPr>
      </w:pPr>
      <w:r>
        <w:rPr>
          <w:sz w:val="22"/>
          <w:szCs w:val="22"/>
        </w:rPr>
        <w:t>Неотъемлемыми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частями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являются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заявки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испытания,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также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случае отбора проб Исполнителем – заявки на отбор проб (образцов), поступившие от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Заказчика.</w:t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0" w:leader="none"/>
          <w:tab w:val="left" w:pos="426" w:leader="none"/>
        </w:tabs>
        <w:suppressAutoHyphens w:val="false"/>
        <w:ind w:left="0" w:right="20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keepNext w:val="false"/>
        <w:widowControl w:val="false"/>
        <w:numPr>
          <w:ilvl w:val="0"/>
          <w:numId w:val="4"/>
        </w:numPr>
        <w:tabs>
          <w:tab w:val="clear" w:pos="708"/>
          <w:tab w:val="left" w:pos="284" w:leader="none"/>
        </w:tabs>
        <w:suppressAutoHyphens w:val="false"/>
        <w:spacing w:before="0" w:after="9"/>
        <w:ind w:hanging="0"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Юридические адреса и реквизиты</w:t>
      </w:r>
      <w:r>
        <w:rPr>
          <w:b/>
          <w:bCs/>
          <w:spacing w:val="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сторон.</w:t>
      </w:r>
    </w:p>
    <w:p>
      <w:pPr>
        <w:pStyle w:val="Normal"/>
        <w:rPr/>
      </w:pPr>
      <w:r>
        <w:rPr/>
      </w:r>
    </w:p>
    <w:tbl>
      <w:tblPr>
        <w:tblStyle w:val="af7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28"/>
        <w:gridCol w:w="5335"/>
      </w:tblGrid>
      <w:tr>
        <w:trPr/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ru-RU"/>
              </w:rPr>
              <w:t>ФБУ «Северо-Кавказский ЦСМ»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355029, Ставропольский край, г.о. город Ставрополь, г. Ставрополь, ул. Доваторцев, д. 7а.</w:t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  <w:u w:val="single"/>
              </w:rPr>
              <w:t>8-8652-35-21-77</w:t>
            </w:r>
            <w:r>
              <w:rPr>
                <w:sz w:val="22"/>
                <w:szCs w:val="22"/>
              </w:rPr>
              <w:t xml:space="preserve"> факс </w:t>
            </w:r>
            <w:r>
              <w:rPr>
                <w:sz w:val="22"/>
                <w:szCs w:val="22"/>
                <w:u w:val="single"/>
              </w:rPr>
              <w:t>95-61-94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 xml:space="preserve">ИНН 2634013109 </w:t>
            </w:r>
            <w:r>
              <w:rPr>
                <w:rFonts w:cs="Times New Roman"/>
                <w:sz w:val="22"/>
                <w:szCs w:val="22"/>
              </w:rPr>
              <w:t xml:space="preserve">ОГРН 1022601954088 </w:t>
            </w:r>
            <w:r>
              <w:rPr>
                <w:rFonts w:cs="Times New Roman"/>
                <w:sz w:val="22"/>
                <w:szCs w:val="22"/>
                <w:lang w:eastAsia="ru-RU"/>
              </w:rPr>
              <w:t>КПП 263501001 ОКПО 02567159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 xml:space="preserve">Наименование банка: </w:t>
            </w:r>
            <w:r>
              <w:rPr>
                <w:rFonts w:cs="Times New Roman"/>
                <w:sz w:val="22"/>
                <w:szCs w:val="22"/>
                <w:highlight w:val="cyan"/>
                <w:lang w:eastAsia="ru-RU"/>
              </w:rPr>
              <w:t>ОКЦ № 2 Южного ГУ Банка России</w:t>
            </w:r>
            <w:r>
              <w:rPr>
                <w:rFonts w:cs="Times New Roman"/>
                <w:sz w:val="22"/>
                <w:szCs w:val="22"/>
                <w:lang w:eastAsia="ru-RU"/>
              </w:rPr>
              <w:t xml:space="preserve"> //УФК по Ставропольскому краю г. Ставрополь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Единый казначейский счет   40102810345370000013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Казначейский счет 03214643000000012100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БИК 010702101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УФК по Ставропольскому краю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л/счет 20216</w:t>
            </w:r>
            <w:r>
              <w:rPr>
                <w:rFonts w:cs="Times New Roman"/>
                <w:sz w:val="22"/>
                <w:szCs w:val="22"/>
                <w:lang w:val="en-US" w:eastAsia="ru-RU"/>
              </w:rPr>
              <w:t>X</w:t>
            </w:r>
            <w:r>
              <w:rPr>
                <w:rFonts w:cs="Times New Roman"/>
                <w:sz w:val="22"/>
                <w:szCs w:val="22"/>
                <w:lang w:eastAsia="ru-RU"/>
              </w:rPr>
              <w:t>40250</w:t>
            </w:r>
          </w:p>
          <w:p>
            <w:pPr>
              <w:pStyle w:val="Normal"/>
              <w:widowControl/>
              <w:suppressAutoHyphens w:val="fals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Генеральный директор Коршак Виталий Александрович действует на основании Устава</w:t>
            </w:r>
          </w:p>
          <w:p>
            <w:pPr>
              <w:pStyle w:val="Normal"/>
              <w:tabs>
                <w:tab w:val="clear" w:pos="708"/>
                <w:tab w:val="left" w:pos="540" w:leader="none"/>
                <w:tab w:val="left" w:pos="90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</w:t>
            </w:r>
            <w:r>
              <w:rPr>
                <w:sz w:val="22"/>
                <w:szCs w:val="22"/>
                <w:u w:val="single"/>
              </w:rPr>
              <w:t>8-8652-35-21-77</w:t>
            </w:r>
            <w:r>
              <w:rPr>
                <w:sz w:val="22"/>
                <w:szCs w:val="22"/>
              </w:rPr>
              <w:t xml:space="preserve"> факс </w:t>
            </w:r>
            <w:r>
              <w:rPr>
                <w:sz w:val="22"/>
                <w:szCs w:val="22"/>
                <w:u w:val="single"/>
              </w:rPr>
              <w:t>95-61-94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e-mail: info@skcsm.ru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web site: </w:t>
            </w:r>
            <w:r>
              <w:rPr>
                <w:b/>
                <w:bCs/>
                <w:sz w:val="22"/>
                <w:szCs w:val="22"/>
                <w:lang w:val="en-US"/>
              </w:rPr>
              <w:t>skcsm.ru</w:t>
            </w:r>
          </w:p>
          <w:p>
            <w:pPr>
              <w:pStyle w:val="Normal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en-US" w:bidi="ar-SA"/>
              </w:rPr>
              <w:t>_______________________ /</w:t>
            </w: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ru-RU" w:bidi="ar-SA"/>
              </w:rPr>
              <w:t>Быков В.А./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en-US" w:bidi="ar-SA"/>
              </w:rPr>
              <w:t xml:space="preserve">                             </w:t>
            </w: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en-US" w:bidi="ar-SA"/>
              </w:rPr>
              <w:t>М.П.</w:t>
            </w:r>
          </w:p>
          <w:p>
            <w:pPr>
              <w:pStyle w:val="Heading1"/>
              <w:tabs>
                <w:tab w:val="clear" w:pos="708"/>
                <w:tab w:val="left" w:pos="3240" w:leader="none"/>
              </w:tabs>
              <w:suppressAutoHyphens w:val="true"/>
              <w:spacing w:before="0" w:after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exact" w:line="223" w:before="0" w:after="0"/>
              <w:ind w:left="23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ru-RU" w:bidi="ar-SA"/>
              </w:rPr>
              <w:t>Заказчик:</w:t>
            </w:r>
          </w:p>
          <w:p>
            <w:pPr>
              <w:pStyle w:val="Normal"/>
              <w:suppressAutoHyphens w:val="true"/>
              <w:spacing w:before="3" w:after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ru-RU" w:bidi="ar-SA"/>
              </w:rPr>
              <w:t xml:space="preserve">  </w:t>
            </w:r>
            <w:r>
              <w:rPr>
                <w:rFonts w:cs="" w:ascii="Calibri" w:hAnsi="Calibri"/>
                <w:b/>
                <w:kern w:val="0"/>
                <w:sz w:val="22"/>
                <w:szCs w:val="22"/>
                <w:lang w:val="ru-RU" w:bidi="ar-SA"/>
              </w:rPr>
              <w:t>_____________________________________________</w:t>
            </w:r>
          </w:p>
          <w:p>
            <w:pPr>
              <w:pStyle w:val="Normal"/>
              <w:suppressAutoHyphens w:val="true"/>
              <w:spacing w:before="3" w:after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rFonts w:cs="" w:ascii="Calibri" w:hAnsi="Calibri"/>
                <w:b/>
                <w:kern w:val="0"/>
                <w:sz w:val="22"/>
                <w:szCs w:val="22"/>
                <w:lang w:val="ru-RU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suppressAutoHyphens w:val="true"/>
              <w:spacing w:before="3" w:after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/>
            </w:r>
          </w:p>
          <w:p>
            <w:pPr>
              <w:pStyle w:val="Normal"/>
              <w:suppressAutoHyphens w:val="true"/>
              <w:spacing w:before="3" w:after="0"/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cs="" w:ascii="Calibri" w:hAnsi="Calibri"/>
                <w:kern w:val="0"/>
                <w:lang w:val="ru-RU" w:bidi="ar-SA"/>
              </w:rPr>
              <w:t xml:space="preserve">          </w:t>
            </w: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ru-RU" w:bidi="ar-SA"/>
              </w:rPr>
              <w:t>__________________________ /                                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ru-RU" w:bidi="ar-SA"/>
              </w:rPr>
              <w:t xml:space="preserve">                            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ru-RU" w:bidi="ar-SA"/>
              </w:rPr>
              <w:t xml:space="preserve">                                   </w:t>
            </w:r>
            <w:r>
              <w:rPr>
                <w:rFonts w:cs="" w:ascii="Calibri" w:hAnsi="Calibri"/>
                <w:b/>
                <w:bCs/>
                <w:kern w:val="0"/>
                <w:sz w:val="22"/>
                <w:szCs w:val="22"/>
                <w:lang w:val="en-US" w:bidi="ar-SA"/>
              </w:rPr>
              <w:t>М.П.</w:t>
            </w:r>
          </w:p>
        </w:tc>
      </w:tr>
      <w:tr>
        <w:trPr/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1"/>
              <w:tabs>
                <w:tab w:val="clear" w:pos="708"/>
                <w:tab w:val="left" w:pos="3240" w:leader="none"/>
              </w:tabs>
              <w:suppressAutoHyphens w:val="true"/>
              <w:spacing w:before="0" w:after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exact" w:line="223" w:before="0" w:after="0"/>
              <w:ind w:left="23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1"/>
              <w:tabs>
                <w:tab w:val="clear" w:pos="708"/>
                <w:tab w:val="left" w:pos="3240" w:leader="none"/>
              </w:tabs>
              <w:suppressAutoHyphens w:val="true"/>
              <w:spacing w:before="0" w:after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lineRule="exact" w:line="223" w:before="0" w:after="0"/>
              <w:ind w:left="23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Heading1"/>
        <w:tabs>
          <w:tab w:val="clear" w:pos="708"/>
          <w:tab w:val="left" w:pos="3240" w:leader="none"/>
        </w:tabs>
        <w:spacing w:before="0" w:after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FR1"/>
        <w:spacing w:lineRule="auto" w:line="36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FR1"/>
        <w:spacing w:lineRule="auto" w:line="36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FR1"/>
        <w:spacing w:lineRule="auto" w:line="360"/>
        <w:ind w:left="0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3"/>
      <w:type w:val="nextPage"/>
      <w:pgSz w:w="11906" w:h="16838"/>
      <w:pgMar w:left="1701" w:right="851" w:gutter="0" w:header="0" w:top="567" w:footer="709" w:bottom="766"/>
      <w:pgNumType w:start="76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-15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30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81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4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6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213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2280" w:hanging="1800"/>
      </w:pPr>
      <w:rPr/>
    </w:lvl>
  </w:abstractNum>
  <w:abstractNum w:abstractNumId="4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8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w w:val="105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060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w w:val="100"/>
      <w:kern w:val="0"/>
      <w:sz w:val="20"/>
      <w:szCs w:val="20"/>
      <w:lang w:val="ru-RU" w:eastAsia="ar-SA" w:bidi="ar-SA"/>
    </w:rPr>
  </w:style>
  <w:style w:type="paragraph" w:styleId="Heading1">
    <w:name w:val="Heading 1"/>
    <w:basedOn w:val="Normal"/>
    <w:next w:val="Normal"/>
    <w:link w:val="1"/>
    <w:qFormat/>
    <w:rsid w:val="00627821"/>
    <w:pPr>
      <w:keepNext w:val="true"/>
      <w:widowControl/>
      <w:jc w:val="both"/>
      <w:outlineLvl w:val="0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627821"/>
    <w:rPr>
      <w:color w:val="0000FF"/>
      <w:u w:val="single"/>
    </w:rPr>
  </w:style>
  <w:style w:type="character" w:styleId="Style13" w:customStyle="1">
    <w:name w:val="Заголовок Знак"/>
    <w:basedOn w:val="DefaultParagraphFont"/>
    <w:qFormat/>
    <w:rsid w:val="00627821"/>
    <w:rPr>
      <w:rFonts w:eastAsia="Times New Roman"/>
      <w:b/>
      <w:w w:val="100"/>
      <w:sz w:val="24"/>
      <w:szCs w:val="20"/>
      <w:lang w:eastAsia="ar-SA"/>
    </w:rPr>
  </w:style>
  <w:style w:type="character" w:styleId="1" w:customStyle="1">
    <w:name w:val="Заголовок 1 Знак"/>
    <w:basedOn w:val="DefaultParagraphFont"/>
    <w:qFormat/>
    <w:rsid w:val="00627821"/>
    <w:rPr>
      <w:rFonts w:eastAsia="Times New Roman"/>
      <w:w w:val="100"/>
      <w:sz w:val="26"/>
      <w:szCs w:val="20"/>
      <w:lang w:eastAsia="ar-SA"/>
    </w:rPr>
  </w:style>
  <w:style w:type="character" w:styleId="Style14" w:customStyle="1">
    <w:name w:val="Основной текст Знак"/>
    <w:basedOn w:val="DefaultParagraphFont"/>
    <w:qFormat/>
    <w:rsid w:val="00a846a0"/>
    <w:rPr>
      <w:rFonts w:eastAsia="Times New Roman"/>
      <w:w w:val="100"/>
      <w:sz w:val="24"/>
      <w:szCs w:val="24"/>
      <w:lang w:eastAsia="ar-SA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9b1bb4"/>
    <w:rPr>
      <w:rFonts w:eastAsia="Times New Roman"/>
      <w:w w:val="100"/>
      <w:sz w:val="20"/>
      <w:szCs w:val="20"/>
      <w:lang w:eastAsia="ar-SA"/>
    </w:rPr>
  </w:style>
  <w:style w:type="character" w:styleId="Style16" w:customStyle="1">
    <w:name w:val="Нижний колонтитул Знак"/>
    <w:basedOn w:val="DefaultParagraphFont"/>
    <w:uiPriority w:val="99"/>
    <w:qFormat/>
    <w:rsid w:val="009b1bb4"/>
    <w:rPr>
      <w:rFonts w:eastAsia="Times New Roman"/>
      <w:w w:val="100"/>
      <w:sz w:val="20"/>
      <w:szCs w:val="20"/>
      <w:lang w:eastAsia="ar-SA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626bee"/>
    <w:rPr>
      <w:rFonts w:ascii="Segoe UI" w:hAnsi="Segoe UI" w:eastAsia="Times New Roman" w:cs="Segoe UI"/>
      <w:w w:val="100"/>
      <w:sz w:val="18"/>
      <w:szCs w:val="18"/>
      <w:lang w:eastAsia="ar-SA"/>
    </w:rPr>
  </w:style>
  <w:style w:type="character" w:styleId="Style18" w:customStyle="1">
    <w:name w:val="Абзац списка Знак"/>
    <w:link w:val="ListParagraph"/>
    <w:uiPriority w:val="34"/>
    <w:qFormat/>
    <w:locked/>
    <w:rsid w:val="00a31fb2"/>
    <w:rPr>
      <w:rFonts w:eastAsia="Times New Roman"/>
      <w:w w:val="100"/>
      <w:sz w:val="20"/>
      <w:szCs w:val="20"/>
      <w:lang w:eastAsia="ar-SA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4"/>
    <w:rsid w:val="00a846a0"/>
    <w:pPr>
      <w:widowControl/>
      <w:spacing w:before="0" w:after="120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Style13"/>
    <w:qFormat/>
    <w:rsid w:val="00627821"/>
    <w:pPr>
      <w:widowControl/>
      <w:snapToGrid w:val="false"/>
      <w:ind w:left="-567" w:right="-625"/>
      <w:jc w:val="center"/>
    </w:pPr>
    <w:rPr>
      <w:b/>
      <w:sz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Цитата1"/>
    <w:basedOn w:val="Normal"/>
    <w:qFormat/>
    <w:rsid w:val="00627821"/>
    <w:pPr>
      <w:widowControl/>
      <w:ind w:firstLine="708" w:left="-567" w:right="-255"/>
      <w:jc w:val="both"/>
    </w:pPr>
    <w:rPr/>
  </w:style>
  <w:style w:type="paragraph" w:styleId="ListParagraph">
    <w:name w:val="List Paragraph"/>
    <w:basedOn w:val="Normal"/>
    <w:link w:val="Style18"/>
    <w:uiPriority w:val="1"/>
    <w:qFormat/>
    <w:rsid w:val="00627821"/>
    <w:pPr>
      <w:spacing w:before="0" w:after="0"/>
      <w:ind w:left="720"/>
      <w:contextualSpacing/>
    </w:pPr>
    <w:rPr/>
  </w:style>
  <w:style w:type="paragraph" w:styleId="BlockText">
    <w:name w:val="Block Text"/>
    <w:basedOn w:val="Normal"/>
    <w:qFormat/>
    <w:rsid w:val="00627821"/>
    <w:pPr>
      <w:widowControl/>
      <w:suppressAutoHyphens w:val="false"/>
      <w:ind w:firstLine="708" w:left="-567" w:right="-255"/>
      <w:jc w:val="both"/>
    </w:pPr>
    <w:rPr>
      <w:lang w:eastAsia="ru-RU"/>
    </w:rPr>
  </w:style>
  <w:style w:type="paragraph" w:styleId="Style21" w:customStyle="1">
    <w:name w:val="Содержимое таблицы"/>
    <w:basedOn w:val="Normal"/>
    <w:qFormat/>
    <w:rsid w:val="00a846a0"/>
    <w:pPr>
      <w:widowControl/>
      <w:suppressLineNumbers/>
    </w:pPr>
    <w:rPr>
      <w:sz w:val="24"/>
      <w:szCs w:val="24"/>
    </w:rPr>
  </w:style>
  <w:style w:type="paragraph" w:styleId="FR1" w:customStyle="1">
    <w:name w:val="FR1"/>
    <w:qFormat/>
    <w:rsid w:val="00a846a0"/>
    <w:pPr>
      <w:widowControl w:val="false"/>
      <w:suppressAutoHyphens w:val="true"/>
      <w:bidi w:val="0"/>
      <w:spacing w:before="0" w:after="0"/>
      <w:ind w:left="3520"/>
      <w:jc w:val="left"/>
    </w:pPr>
    <w:rPr>
      <w:rFonts w:ascii="Times New Roman" w:hAnsi="Times New Roman" w:eastAsia="Arial" w:cs="Times New Roman"/>
      <w:b/>
      <w:bCs/>
      <w:color w:val="auto"/>
      <w:w w:val="100"/>
      <w:kern w:val="0"/>
      <w:sz w:val="32"/>
      <w:szCs w:val="32"/>
      <w:lang w:val="ru-RU" w:eastAsia="ar-SA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9b1bb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9b1bb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626bee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a02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w w:val="1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a276d0"/>
    <w:rPr>
      <w:rFonts w:asciiTheme="minorHAnsi" w:hAnsiTheme="minorHAnsi" w:cstheme="minorBidi"/>
      <w:lang w:val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us.gov.r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E196-B2C0-478D-B18B-53570CFC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LibreOffice/7.6.4.1$Windows_X86_64 LibreOffice_project/e19e193f88cd6c0525a17fb7a176ed8e6a3e2aa1</Application>
  <AppVersion>15.0000</AppVersion>
  <Pages>4</Pages>
  <Words>1509</Words>
  <Characters>11680</Characters>
  <CharactersWithSpaces>13473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2025-11-10T06:08:00Z</dcterms:created>
  <dc:creator>Попова Галина Анатольевна</dc:creator>
  <dc:description/>
  <dc:language>ru-RU</dc:language>
  <cp:lastModifiedBy/>
  <cp:lastPrinted>2025-11-21T09:37:06Z</cp:lastPrinted>
  <dcterms:modified xsi:type="dcterms:W3CDTF">2025-11-21T09:40:00Z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